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9EC" w:rsidRPr="00B4312C" w:rsidRDefault="008209F9" w:rsidP="008209F9">
      <w:pPr>
        <w:pStyle w:val="Titre"/>
        <w:rPr>
          <w:lang w:val="fr-FR"/>
        </w:rPr>
      </w:pPr>
      <w:r w:rsidRPr="00B4312C">
        <w:rPr>
          <w:lang w:val="fr-FR"/>
        </w:rPr>
        <w:t>Scénario du jeu</w:t>
      </w:r>
    </w:p>
    <w:p w:rsidR="008209F9" w:rsidRPr="00B4312C" w:rsidRDefault="00B4312C" w:rsidP="008209F9">
      <w:pPr>
        <w:pStyle w:val="Titre1"/>
        <w:rPr>
          <w:lang w:val="fr-FR"/>
        </w:rPr>
      </w:pPr>
      <w:r w:rsidRPr="00B4312C">
        <w:rPr>
          <w:lang w:val="fr-FR"/>
        </w:rPr>
        <w:t xml:space="preserve">[V2] </w:t>
      </w:r>
      <w:r w:rsidR="008209F9" w:rsidRPr="00B4312C">
        <w:rPr>
          <w:lang w:val="fr-FR"/>
        </w:rPr>
        <w:t>Ecran d’accueil</w:t>
      </w:r>
    </w:p>
    <w:p w:rsidR="001058FC" w:rsidRPr="00B4312C" w:rsidRDefault="001058FC" w:rsidP="001058FC">
      <w:pPr>
        <w:rPr>
          <w:lang w:val="fr-FR"/>
        </w:rPr>
      </w:pPr>
    </w:p>
    <w:tbl>
      <w:tblPr>
        <w:tblW w:w="9350" w:type="dxa"/>
        <w:tblLook w:val="04A0" w:firstRow="1" w:lastRow="0" w:firstColumn="1" w:lastColumn="0" w:noHBand="0" w:noVBand="1"/>
      </w:tblPr>
      <w:tblGrid>
        <w:gridCol w:w="1110"/>
        <w:gridCol w:w="1111"/>
        <w:gridCol w:w="4907"/>
        <w:gridCol w:w="1111"/>
        <w:gridCol w:w="1111"/>
      </w:tblGrid>
      <w:tr w:rsidR="00AE3397" w:rsidRPr="00AE3397" w:rsidTr="00AE3397">
        <w:trPr>
          <w:trHeight w:val="3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907" w:type="dxa"/>
            <w:tcBorders>
              <w:top w:val="single" w:sz="4" w:space="0" w:color="auto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907" w:type="dxa"/>
            <w:vMerge w:val="restart"/>
            <w:tcBorders>
              <w:top w:val="nil"/>
              <w:left w:val="dashed" w:sz="8" w:space="0" w:color="auto"/>
              <w:bottom w:val="dashed" w:sz="8" w:space="0" w:color="000000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LOGO DU JEU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907" w:type="dxa"/>
            <w:vMerge/>
            <w:tcBorders>
              <w:top w:val="nil"/>
              <w:left w:val="dashed" w:sz="8" w:space="0" w:color="auto"/>
              <w:bottom w:val="dashed" w:sz="8" w:space="0" w:color="000000"/>
              <w:right w:val="dashed" w:sz="8" w:space="0" w:color="auto"/>
            </w:tcBorders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Elder Internal Ignition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Entrez le nom du premier joueur puis appuyez sur "Entrée"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Saisie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du nom …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</w:tbl>
    <w:p w:rsidR="008209F9" w:rsidRPr="00AE3397" w:rsidRDefault="00AE3397" w:rsidP="00AE3397">
      <w:pPr>
        <w:pStyle w:val="Sous-titre"/>
        <w:rPr>
          <w:lang w:val="fr-FR"/>
        </w:rPr>
      </w:pPr>
      <w:r w:rsidRPr="00AE3397">
        <w:rPr>
          <w:lang w:val="fr-FR"/>
        </w:rPr>
        <w:t>Figure 1 : Saisie du nom du premier joueur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1120"/>
        <w:gridCol w:w="1119"/>
        <w:gridCol w:w="4873"/>
        <w:gridCol w:w="1119"/>
        <w:gridCol w:w="1119"/>
      </w:tblGrid>
      <w:tr w:rsidR="00AE3397" w:rsidRPr="00AE3397" w:rsidTr="00AE3397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73" w:type="dxa"/>
            <w:vMerge w:val="restart"/>
            <w:tcBorders>
              <w:top w:val="nil"/>
              <w:left w:val="dashed" w:sz="8" w:space="0" w:color="auto"/>
              <w:bottom w:val="dashed" w:sz="8" w:space="0" w:color="000000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LOGO DU JEU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73" w:type="dxa"/>
            <w:vMerge/>
            <w:tcBorders>
              <w:top w:val="nil"/>
              <w:left w:val="dashed" w:sz="8" w:space="0" w:color="auto"/>
              <w:bottom w:val="dashed" w:sz="8" w:space="0" w:color="000000"/>
              <w:right w:val="dashed" w:sz="8" w:space="0" w:color="auto"/>
            </w:tcBorders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Elder Internal Ignition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Entrez le nom du second joueur puis appuyez sur "Entrée"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4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Saisie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du nom …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</w:tbl>
    <w:p w:rsidR="00AE3397" w:rsidRDefault="00AE3397" w:rsidP="00AE3397">
      <w:pPr>
        <w:pStyle w:val="Sous-titre"/>
        <w:rPr>
          <w:lang w:val="fr-FR"/>
        </w:rPr>
      </w:pPr>
      <w:r>
        <w:rPr>
          <w:lang w:val="fr-FR"/>
        </w:rPr>
        <w:t>Figure 2 : Saisie du nom du deuxième joueur</w:t>
      </w:r>
    </w:p>
    <w:tbl>
      <w:tblPr>
        <w:tblW w:w="9009" w:type="dxa"/>
        <w:tblLook w:val="04A0" w:firstRow="1" w:lastRow="0" w:firstColumn="1" w:lastColumn="0" w:noHBand="0" w:noVBand="1"/>
      </w:tblPr>
      <w:tblGrid>
        <w:gridCol w:w="1200"/>
        <w:gridCol w:w="1200"/>
        <w:gridCol w:w="4209"/>
        <w:gridCol w:w="1200"/>
        <w:gridCol w:w="1200"/>
      </w:tblGrid>
      <w:tr w:rsidR="00AE3397" w:rsidRPr="00AE3397" w:rsidTr="00AE3397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4209" w:type="dxa"/>
            <w:tcBorders>
              <w:top w:val="single" w:sz="4" w:space="0" w:color="auto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4209" w:type="dxa"/>
            <w:vMerge w:val="restart"/>
            <w:tcBorders>
              <w:top w:val="nil"/>
              <w:left w:val="dashed" w:sz="8" w:space="0" w:color="auto"/>
              <w:bottom w:val="dashed" w:sz="8" w:space="0" w:color="000000"/>
              <w:right w:val="dashed" w:sz="8" w:space="0" w:color="auto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LOGO DU JEU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209" w:type="dxa"/>
            <w:vMerge/>
            <w:tcBorders>
              <w:top w:val="nil"/>
              <w:left w:val="dashed" w:sz="8" w:space="0" w:color="auto"/>
              <w:bottom w:val="dashed" w:sz="8" w:space="0" w:color="000000"/>
              <w:right w:val="dashed" w:sz="8" w:space="0" w:color="auto"/>
            </w:tcBorders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Elder Internal Ignition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Félicitations ! Vous êtes prêts pour l'aventure !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42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ENTRER DANS LE ROYAUME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4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</w:tbl>
    <w:p w:rsidR="00AE3397" w:rsidRPr="00AE3397" w:rsidRDefault="00AE3397" w:rsidP="00AE3397">
      <w:pPr>
        <w:pStyle w:val="Sous-titre"/>
        <w:rPr>
          <w:lang w:val="fr-FR"/>
        </w:rPr>
      </w:pPr>
      <w:r w:rsidRPr="00AE3397">
        <w:rPr>
          <w:lang w:val="fr-FR"/>
        </w:rPr>
        <w:t>Figure 3 : Message de succès de saisie des noms. Le bouton « Entrer dans le royaume » permet l’accès au menu de configuration.</w:t>
      </w:r>
    </w:p>
    <w:p w:rsidR="00AE3397" w:rsidRPr="00AE3397" w:rsidRDefault="00AE3397">
      <w:pPr>
        <w:rPr>
          <w:lang w:val="fr-FR"/>
        </w:rPr>
      </w:pPr>
    </w:p>
    <w:p w:rsidR="001058FC" w:rsidRPr="00AE3397" w:rsidRDefault="001058FC">
      <w:pPr>
        <w:rPr>
          <w:lang w:val="fr-FR"/>
        </w:rPr>
      </w:pPr>
    </w:p>
    <w:p w:rsidR="008209F9" w:rsidRPr="00AE3397" w:rsidRDefault="00B4312C" w:rsidP="008209F9">
      <w:pPr>
        <w:pStyle w:val="Titre1"/>
        <w:rPr>
          <w:lang w:val="fr-FR"/>
        </w:rPr>
      </w:pPr>
      <w:r w:rsidRPr="00AE3397">
        <w:rPr>
          <w:lang w:val="fr-FR"/>
        </w:rPr>
        <w:lastRenderedPageBreak/>
        <w:t xml:space="preserve">[V2] </w:t>
      </w:r>
      <w:r w:rsidR="008209F9" w:rsidRPr="00AE3397">
        <w:rPr>
          <w:lang w:val="fr-FR"/>
        </w:rPr>
        <w:t>Configuration du jeu</w:t>
      </w:r>
    </w:p>
    <w:p w:rsidR="001058FC" w:rsidRPr="00AE3397" w:rsidRDefault="001058FC" w:rsidP="001058FC">
      <w:pPr>
        <w:rPr>
          <w:lang w:val="fr-FR"/>
        </w:rPr>
      </w:pPr>
    </w:p>
    <w:tbl>
      <w:tblPr>
        <w:tblW w:w="9350" w:type="dxa"/>
        <w:tblLook w:val="04A0" w:firstRow="1" w:lastRow="0" w:firstColumn="1" w:lastColumn="0" w:noHBand="0" w:noVBand="1"/>
      </w:tblPr>
      <w:tblGrid>
        <w:gridCol w:w="921"/>
        <w:gridCol w:w="2067"/>
        <w:gridCol w:w="3373"/>
        <w:gridCol w:w="2067"/>
        <w:gridCol w:w="922"/>
      </w:tblGrid>
      <w:tr w:rsidR="00AE3397" w:rsidRPr="00AE3397" w:rsidTr="00AE3397">
        <w:trPr>
          <w:trHeight w:val="29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[</w:t>
            </w: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Joueur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1]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[</w:t>
            </w: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Joueur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2]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Sélectionnez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vos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personnages</w:t>
            </w:r>
            <w:proofErr w:type="spellEnd"/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Sélectionnez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vos</w:t>
            </w:r>
            <w:proofErr w:type="spellEnd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personnages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Personnage</w:t>
            </w:r>
            <w:proofErr w:type="spellEnd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1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Personnage</w:t>
            </w:r>
            <w:proofErr w:type="spellEnd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  <w:t>Menu déroulant permettant le choix de classe du personnage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  <w:t>Menu déroulant permettant le choix de classe du personnage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Personnage</w:t>
            </w:r>
            <w:proofErr w:type="spellEnd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2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Personnage</w:t>
            </w:r>
            <w:proofErr w:type="spellEnd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  <w:t>Menu déroulant permettant le choix de classe du personnage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  <w:t>Menu déroulant permettant le choix de classe du personnage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Personnage</w:t>
            </w:r>
            <w:proofErr w:type="spellEnd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3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Personnage</w:t>
            </w:r>
            <w:proofErr w:type="spellEnd"/>
            <w:r w:rsidRPr="00AE339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3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72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  <w:t>Menu déroulant permettant le choix de classe du personnage</w:t>
            </w: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  <w:t>Menu déroulant permettant le choix de classe du personnage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Sélectionnez la carte sur laquelle vous combattre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48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  <w:t>Menu déroulant permettant le choix de la carte de jeu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fr-FR"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AE3397" w:rsidRPr="00AE3397" w:rsidTr="00AE3397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</w:p>
        </w:tc>
        <w:tc>
          <w:tcPr>
            <w:tcW w:w="3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QUE L'AVENTURE </w:t>
            </w:r>
            <w:proofErr w:type="gramStart"/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COMMENCE !</w:t>
            </w:r>
            <w:proofErr w:type="gramEnd"/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AE3397" w:rsidRPr="00AE3397" w:rsidTr="00AE3397">
        <w:trPr>
          <w:trHeight w:val="29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397" w:rsidRPr="00AE3397" w:rsidRDefault="00AE3397" w:rsidP="00AE33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E339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</w:tbl>
    <w:p w:rsidR="008209F9" w:rsidRPr="00AE3397" w:rsidRDefault="00AE3397" w:rsidP="00AE3397">
      <w:pPr>
        <w:pStyle w:val="Sous-titre"/>
        <w:rPr>
          <w:lang w:val="fr-FR"/>
        </w:rPr>
      </w:pPr>
      <w:r>
        <w:rPr>
          <w:lang w:val="fr-FR"/>
        </w:rPr>
        <w:t>Figure 4 : Choix de la classe des trois personnages ainsi que de la carte. Le bouton « Que l’aventure commence ! » permet de démarrer le jeu.</w:t>
      </w:r>
    </w:p>
    <w:p w:rsidR="00167ABA" w:rsidRPr="00AE3397" w:rsidRDefault="00167ABA">
      <w:pPr>
        <w:rPr>
          <w:lang w:val="fr-FR"/>
        </w:rPr>
      </w:pPr>
    </w:p>
    <w:p w:rsidR="001058FC" w:rsidRPr="00AE3397" w:rsidRDefault="00167ABA" w:rsidP="00167ABA">
      <w:pPr>
        <w:pStyle w:val="Titre1"/>
        <w:rPr>
          <w:lang w:val="fr-FR"/>
        </w:rPr>
      </w:pPr>
      <w:r w:rsidRPr="00AE3397">
        <w:rPr>
          <w:lang w:val="fr-FR"/>
        </w:rPr>
        <w:t>[V2] Démarrage du jeu</w:t>
      </w:r>
    </w:p>
    <w:p w:rsidR="00167ABA" w:rsidRPr="00AE3397" w:rsidRDefault="00167ABA">
      <w:pPr>
        <w:rPr>
          <w:lang w:val="fr-FR"/>
        </w:rPr>
      </w:pPr>
    </w:p>
    <w:p w:rsidR="00AE3397" w:rsidRDefault="00AE3397" w:rsidP="00AE3397">
      <w:pPr>
        <w:pStyle w:val="Paragraphedeliste"/>
        <w:numPr>
          <w:ilvl w:val="0"/>
          <w:numId w:val="1"/>
        </w:numPr>
        <w:rPr>
          <w:lang w:val="fr-FR"/>
        </w:rPr>
      </w:pPr>
      <w:r w:rsidRPr="00AE3397">
        <w:rPr>
          <w:lang w:val="fr-FR"/>
        </w:rPr>
        <w:t>La carte et les personnages s</w:t>
      </w:r>
      <w:r>
        <w:rPr>
          <w:lang w:val="fr-FR"/>
        </w:rPr>
        <w:t>’affichent</w:t>
      </w:r>
    </w:p>
    <w:p w:rsidR="00AE3397" w:rsidRDefault="00AE3397" w:rsidP="00AE3397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O</w:t>
      </w:r>
      <w:r w:rsidRPr="00AE3397">
        <w:rPr>
          <w:lang w:val="fr-FR"/>
        </w:rPr>
        <w:t>n peut déplacer les personnages sans gestion du nombre de déplacements autorisés</w:t>
      </w:r>
    </w:p>
    <w:p w:rsidR="00AE3397" w:rsidRDefault="00AE3397" w:rsidP="00AE3397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Aucune attaque n’est possible</w:t>
      </w:r>
    </w:p>
    <w:p w:rsidR="00FA51E3" w:rsidRDefault="00FA51E3">
      <w:pPr>
        <w:rPr>
          <w:lang w:val="fr-FR"/>
        </w:rPr>
      </w:pPr>
      <w:r>
        <w:rPr>
          <w:lang w:val="fr-FR"/>
        </w:rPr>
        <w:br w:type="page"/>
      </w:r>
    </w:p>
    <w:p w:rsidR="00AE3397" w:rsidRDefault="00AE3397" w:rsidP="00AE3397">
      <w:pPr>
        <w:pStyle w:val="Titre1"/>
        <w:rPr>
          <w:lang w:val="fr-FR"/>
        </w:rPr>
      </w:pPr>
      <w:r>
        <w:rPr>
          <w:lang w:val="fr-FR"/>
        </w:rPr>
        <w:lastRenderedPageBreak/>
        <w:t xml:space="preserve">[V3] </w:t>
      </w:r>
      <w:r>
        <w:rPr>
          <w:lang w:val="fr-FR"/>
        </w:rPr>
        <w:t>Déplacem</w:t>
      </w:r>
      <w:r>
        <w:rPr>
          <w:lang w:val="fr-FR"/>
        </w:rPr>
        <w:t>ents des personnages et attaque</w:t>
      </w:r>
    </w:p>
    <w:p w:rsidR="00FA51E3" w:rsidRPr="00FA51E3" w:rsidRDefault="00FA51E3" w:rsidP="00FA51E3">
      <w:pPr>
        <w:rPr>
          <w:lang w:val="fr-FR"/>
        </w:rPr>
      </w:pPr>
    </w:p>
    <w:p w:rsidR="00167ABA" w:rsidRDefault="001625DE">
      <w:pPr>
        <w:rPr>
          <w:lang w:val="fr-FR"/>
        </w:rPr>
      </w:pPr>
      <w:r>
        <w:rPr>
          <w:lang w:val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451.4pt;height:252pt">
            <v:imagedata r:id="rId7" o:title="coucouhéhé"/>
          </v:shape>
        </w:pict>
      </w:r>
    </w:p>
    <w:p w:rsidR="00FA51E3" w:rsidRDefault="00FA51E3" w:rsidP="00A5112F">
      <w:pPr>
        <w:pStyle w:val="Sous-titre"/>
        <w:rPr>
          <w:lang w:val="fr-FR"/>
        </w:rPr>
      </w:pPr>
      <w:r>
        <w:rPr>
          <w:lang w:val="fr-FR"/>
        </w:rPr>
        <w:t>Figure 5 : Schéma du déroulement du jeu. Seul le personnage actif est</w:t>
      </w:r>
      <w:r w:rsidR="00A5112F">
        <w:rPr>
          <w:lang w:val="fr-FR"/>
        </w:rPr>
        <w:t xml:space="preserve"> coloré, les autres sont grisés (ici les personnages sont de deux couleurs différentes pour distinguer les joueurs, est-ce une idée à développer pour le jeu ?). </w:t>
      </w:r>
      <w:r w:rsidR="001625DE">
        <w:rPr>
          <w:lang w:val="fr-FR"/>
        </w:rPr>
        <w:t xml:space="preserve">Ses points de vie ainsi que de déplacement s’affichent (sans signe distinctif particulier en cas de valeur critique de ces points (ex des PV rouges s’il en reste peu)). </w:t>
      </w:r>
      <w:r w:rsidR="00A5112F">
        <w:rPr>
          <w:lang w:val="fr-FR"/>
        </w:rPr>
        <w:t xml:space="preserve">On part du </w:t>
      </w:r>
      <w:r w:rsidR="001625DE">
        <w:rPr>
          <w:lang w:val="fr-FR"/>
        </w:rPr>
        <w:t>principe que les joueurs ne peuvent appuyer sur le bouton « joueur suivant » tant que tous les personnages n’ont pas au moins effectué un déplacement/une attaque, mais on peut aussi considérer que les joueurs peuvent switcher à tout moment. A définir ensemble.</w:t>
      </w:r>
    </w:p>
    <w:p w:rsidR="001625DE" w:rsidRDefault="001625DE" w:rsidP="001625DE">
      <w:pPr>
        <w:rPr>
          <w:lang w:val="fr-FR"/>
        </w:rPr>
      </w:pPr>
      <w:r>
        <w:rPr>
          <w:lang w:val="fr-FR"/>
        </w:rPr>
        <w:pict>
          <v:shape id="_x0000_i1032" type="#_x0000_t75" style="width:451.4pt;height:252pt">
            <v:imagedata r:id="rId8" o:title="coucouhéhé"/>
          </v:shape>
        </w:pict>
      </w:r>
    </w:p>
    <w:p w:rsidR="001625DE" w:rsidRDefault="001625DE" w:rsidP="001625DE">
      <w:pPr>
        <w:pStyle w:val="Sous-titre"/>
        <w:rPr>
          <w:lang w:val="fr-FR"/>
        </w:rPr>
      </w:pPr>
      <w:r>
        <w:rPr>
          <w:lang w:val="fr-FR"/>
        </w:rPr>
        <w:lastRenderedPageBreak/>
        <w:t>Figure 6 : Dans l’hypothèse où on attend que les trois personnages aient agi pour passer au joueur suivant, le bouton « Joueur suivant » s’active, et le bouton « </w:t>
      </w:r>
      <w:proofErr w:type="spellStart"/>
      <w:r>
        <w:rPr>
          <w:lang w:val="fr-FR"/>
        </w:rPr>
        <w:t>Next</w:t>
      </w:r>
      <w:proofErr w:type="spellEnd"/>
      <w:r>
        <w:rPr>
          <w:lang w:val="fr-FR"/>
        </w:rPr>
        <w:t> » se désactive car le joueur courant ne peut plus rien faire.</w:t>
      </w:r>
    </w:p>
    <w:p w:rsidR="00E559AD" w:rsidRDefault="00E559AD" w:rsidP="00E559AD">
      <w:pPr>
        <w:rPr>
          <w:lang w:val="fr-FR"/>
        </w:rPr>
      </w:pPr>
    </w:p>
    <w:p w:rsidR="00E559AD" w:rsidRDefault="00E559AD" w:rsidP="00E559AD">
      <w:pPr>
        <w:pStyle w:val="Titre1"/>
        <w:rPr>
          <w:lang w:val="fr-FR"/>
        </w:rPr>
      </w:pPr>
      <w:r>
        <w:rPr>
          <w:lang w:val="fr-FR"/>
        </w:rPr>
        <w:t>[V4] Affichage du vainqueur</w:t>
      </w:r>
    </w:p>
    <w:p w:rsidR="00E559AD" w:rsidRDefault="00E559AD" w:rsidP="00E559AD">
      <w:pPr>
        <w:rPr>
          <w:lang w:val="fr-FR"/>
        </w:rPr>
      </w:pPr>
    </w:p>
    <w:tbl>
      <w:tblPr>
        <w:tblW w:w="7520" w:type="dxa"/>
        <w:tblLook w:val="04A0" w:firstRow="1" w:lastRow="0" w:firstColumn="1" w:lastColumn="0" w:noHBand="0" w:noVBand="1"/>
      </w:tblPr>
      <w:tblGrid>
        <w:gridCol w:w="2520"/>
        <w:gridCol w:w="3060"/>
        <w:gridCol w:w="1940"/>
      </w:tblGrid>
      <w:tr w:rsidR="00E559AD" w:rsidRPr="00E559AD" w:rsidTr="00E559AD">
        <w:trPr>
          <w:trHeight w:val="29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E559AD" w:rsidRPr="00E559AD" w:rsidTr="00E559AD">
        <w:trPr>
          <w:trHeight w:val="29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E559AD" w:rsidRPr="00E559AD" w:rsidTr="00E559AD">
        <w:trPr>
          <w:trHeight w:val="58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Victoire de [nom du joueur vainqueur] !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</w:tr>
      <w:tr w:rsidR="00E559AD" w:rsidRPr="00E559AD" w:rsidTr="00E559AD">
        <w:trPr>
          <w:trHeight w:val="29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en-GB"/>
              </w:rPr>
            </w:pPr>
            <w:r w:rsidRPr="00E559AD"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en-GB"/>
              </w:rPr>
            </w:pPr>
            <w:r w:rsidRPr="00E559AD">
              <w:rPr>
                <w:rFonts w:ascii="Calibri" w:eastAsia="Times New Roman" w:hAnsi="Calibri" w:cs="Times New Roman"/>
                <w:b/>
                <w:bCs/>
                <w:color w:val="000000"/>
                <w:lang w:val="fr-FR" w:eastAsia="en-GB"/>
              </w:rPr>
              <w:t> </w:t>
            </w:r>
          </w:p>
        </w:tc>
      </w:tr>
      <w:tr w:rsidR="00E559AD" w:rsidRPr="00E559AD" w:rsidTr="00E559AD">
        <w:trPr>
          <w:trHeight w:val="29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fr-FR"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val="fr-FR"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La </w:t>
            </w:r>
            <w:proofErr w:type="spellStart"/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bataille</w:t>
            </w:r>
            <w:proofErr w:type="spellEnd"/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fut</w:t>
            </w:r>
            <w:proofErr w:type="spellEnd"/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rude …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559AD" w:rsidRPr="00E559AD" w:rsidTr="00E559AD">
        <w:trPr>
          <w:trHeight w:val="29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</w:p>
        </w:tc>
      </w:tr>
      <w:tr w:rsidR="00E559AD" w:rsidRPr="00E559AD" w:rsidTr="00E559AD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559AD" w:rsidRPr="00E559AD" w:rsidTr="00E559AD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REJOUER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 </w:t>
            </w:r>
          </w:p>
        </w:tc>
      </w:tr>
      <w:tr w:rsidR="00E559AD" w:rsidRPr="00E559AD" w:rsidTr="00E559AD">
        <w:trPr>
          <w:trHeight w:val="290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9AD" w:rsidRPr="00E559AD" w:rsidRDefault="00E559AD" w:rsidP="00E559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E559AD" w:rsidRPr="00E559AD" w:rsidTr="00E559AD">
        <w:trPr>
          <w:trHeight w:val="2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9AD" w:rsidRPr="00E559AD" w:rsidRDefault="00E559AD" w:rsidP="00E559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9AD" w:rsidRPr="00E559AD" w:rsidRDefault="00E559AD" w:rsidP="00E559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9AD" w:rsidRPr="00E559AD" w:rsidRDefault="00E559AD" w:rsidP="00E559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E559AD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</w:tbl>
    <w:p w:rsidR="00E559AD" w:rsidRPr="00E559AD" w:rsidRDefault="00E559AD" w:rsidP="00E559AD">
      <w:pPr>
        <w:pStyle w:val="Sous-titre"/>
        <w:rPr>
          <w:lang w:val="fr-FR"/>
        </w:rPr>
      </w:pPr>
      <w:r>
        <w:rPr>
          <w:lang w:val="fr-FR"/>
        </w:rPr>
        <w:t>Figure 7 : En cas de victoire de l’un des deux joueurs, une nouvelle fenêtre se lance (est-ce une actualisation de la précédente ou une nouvelle fenêtre s’ouvrant ? A définir ensemble). Le bouton « rejouer » permet de revenir à l’écran de configuration (voir figure 4) pour configurer les paramètres de la nouvelle partie.</w:t>
      </w:r>
      <w:bookmarkStart w:id="0" w:name="_GoBack"/>
      <w:bookmarkEnd w:id="0"/>
    </w:p>
    <w:sectPr w:rsidR="00E559AD" w:rsidRPr="00E559A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4DC" w:rsidRDefault="009544DC" w:rsidP="00AE3397">
      <w:pPr>
        <w:spacing w:after="0" w:line="240" w:lineRule="auto"/>
      </w:pPr>
      <w:r>
        <w:separator/>
      </w:r>
    </w:p>
  </w:endnote>
  <w:endnote w:type="continuationSeparator" w:id="0">
    <w:p w:rsidR="009544DC" w:rsidRDefault="009544DC" w:rsidP="00AE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615862"/>
      <w:docPartObj>
        <w:docPartGallery w:val="Page Numbers (Bottom of Page)"/>
        <w:docPartUnique/>
      </w:docPartObj>
    </w:sdtPr>
    <w:sdtContent>
      <w:p w:rsidR="00AE3397" w:rsidRDefault="00AE339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9AD" w:rsidRPr="00E559AD">
          <w:rPr>
            <w:noProof/>
            <w:lang w:val="fr-FR"/>
          </w:rPr>
          <w:t>4</w:t>
        </w:r>
        <w:r>
          <w:fldChar w:fldCharType="end"/>
        </w:r>
      </w:p>
    </w:sdtContent>
  </w:sdt>
  <w:p w:rsidR="00AE3397" w:rsidRDefault="00AE33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4DC" w:rsidRDefault="009544DC" w:rsidP="00AE3397">
      <w:pPr>
        <w:spacing w:after="0" w:line="240" w:lineRule="auto"/>
      </w:pPr>
      <w:r>
        <w:separator/>
      </w:r>
    </w:p>
  </w:footnote>
  <w:footnote w:type="continuationSeparator" w:id="0">
    <w:p w:rsidR="009544DC" w:rsidRDefault="009544DC" w:rsidP="00AE3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397" w:rsidRPr="00FA51E3" w:rsidRDefault="00FA51E3">
    <w:pPr>
      <w:pStyle w:val="En-tte"/>
      <w:rPr>
        <w:lang w:val="fr-FR"/>
      </w:rPr>
    </w:pPr>
    <w:r w:rsidRPr="00FA51E3">
      <w:rPr>
        <w:lang w:val="fr-FR"/>
      </w:rPr>
      <w:t xml:space="preserve">Scénario du jeu Elder </w:t>
    </w:r>
    <w:proofErr w:type="spellStart"/>
    <w:r w:rsidRPr="00FA51E3">
      <w:rPr>
        <w:lang w:val="fr-FR"/>
      </w:rPr>
      <w:t>Internal</w:t>
    </w:r>
    <w:proofErr w:type="spellEnd"/>
    <w:r w:rsidRPr="00FA51E3">
      <w:rPr>
        <w:lang w:val="fr-FR"/>
      </w:rPr>
      <w:t xml:space="preserve"> Ignition – </w:t>
    </w:r>
    <w:proofErr w:type="spellStart"/>
    <w:r w:rsidRPr="00FA51E3">
      <w:rPr>
        <w:lang w:val="fr-FR"/>
      </w:rPr>
      <w:t>llemoign</w:t>
    </w:r>
    <w:proofErr w:type="spellEnd"/>
    <w:r w:rsidRPr="00FA51E3">
      <w:rPr>
        <w:lang w:val="fr-FR"/>
      </w:rPr>
      <w:t xml:space="preserve">, </w:t>
    </w:r>
    <w:proofErr w:type="spellStart"/>
    <w:r w:rsidRPr="00FA51E3">
      <w:rPr>
        <w:lang w:val="fr-FR"/>
      </w:rPr>
      <w:t>rjegat</w:t>
    </w:r>
    <w:proofErr w:type="spellEnd"/>
    <w:r>
      <w:rPr>
        <w:lang w:val="fr-FR"/>
      </w:rPr>
      <w:t xml:space="preserve">, </w:t>
    </w:r>
    <w:proofErr w:type="spellStart"/>
    <w:r>
      <w:rPr>
        <w:lang w:val="fr-FR"/>
      </w:rPr>
      <w:t>cdrieu</w:t>
    </w:r>
    <w:proofErr w:type="spellEnd"/>
    <w:r>
      <w:rPr>
        <w:lang w:val="fr-FR"/>
      </w:rPr>
      <w:t xml:space="preserve">, </w:t>
    </w:r>
    <w:proofErr w:type="spellStart"/>
    <w:r>
      <w:rPr>
        <w:lang w:val="fr-FR"/>
      </w:rPr>
      <w:t>hmontjoie</w:t>
    </w:r>
    <w:proofErr w:type="spellEnd"/>
    <w:r>
      <w:rPr>
        <w:lang w:val="fr-FR"/>
      </w:rPr>
      <w:t xml:space="preserve">, </w:t>
    </w:r>
    <w:proofErr w:type="spellStart"/>
    <w:r>
      <w:rPr>
        <w:lang w:val="fr-FR"/>
      </w:rPr>
      <w:t>mbrunet</w:t>
    </w:r>
    <w:proofErr w:type="spellEnd"/>
    <w:r>
      <w:rPr>
        <w:lang w:val="fr-FR"/>
      </w:rPr>
      <w:t xml:space="preserve"> – 3EII B </w:t>
    </w:r>
  </w:p>
  <w:p w:rsidR="00AE3397" w:rsidRPr="00FA51E3" w:rsidRDefault="00AE339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912BB"/>
    <w:multiLevelType w:val="hybridMultilevel"/>
    <w:tmpl w:val="6D9A3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F9"/>
    <w:rsid w:val="001058FC"/>
    <w:rsid w:val="001625DE"/>
    <w:rsid w:val="00167ABA"/>
    <w:rsid w:val="007579EC"/>
    <w:rsid w:val="008209F9"/>
    <w:rsid w:val="009544DC"/>
    <w:rsid w:val="00A5112F"/>
    <w:rsid w:val="00AE3397"/>
    <w:rsid w:val="00B4312C"/>
    <w:rsid w:val="00E559AD"/>
    <w:rsid w:val="00FA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6E6E"/>
  <w15:chartTrackingRefBased/>
  <w15:docId w15:val="{B285ACA9-AB63-4DFE-97EF-4C4461C8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09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209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0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8209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339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E3397"/>
    <w:rPr>
      <w:rFonts w:eastAsiaTheme="minorEastAsia"/>
      <w:color w:val="5A5A5A" w:themeColor="text1" w:themeTint="A5"/>
      <w:spacing w:val="15"/>
    </w:rPr>
  </w:style>
  <w:style w:type="paragraph" w:styleId="Paragraphedeliste">
    <w:name w:val="List Paragraph"/>
    <w:basedOn w:val="Normal"/>
    <w:uiPriority w:val="34"/>
    <w:qFormat/>
    <w:rsid w:val="00AE339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E33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3397"/>
  </w:style>
  <w:style w:type="paragraph" w:styleId="Pieddepage">
    <w:name w:val="footer"/>
    <w:basedOn w:val="Normal"/>
    <w:link w:val="PieddepageCar"/>
    <w:uiPriority w:val="99"/>
    <w:unhideWhenUsed/>
    <w:rsid w:val="00AE33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3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41"/>
    <w:rsid w:val="000D5141"/>
    <w:rsid w:val="0051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55DCA8BF3EF4941B78060BDB7614150">
    <w:name w:val="F55DCA8BF3EF4941B78060BDB7614150"/>
    <w:rsid w:val="000D51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Stitch Zuka</dc:creator>
  <cp:keywords/>
  <dc:description/>
  <cp:lastModifiedBy>Stitch Zuka</cp:lastModifiedBy>
  <cp:revision>2</cp:revision>
  <dcterms:created xsi:type="dcterms:W3CDTF">2016-04-28T17:57:00Z</dcterms:created>
  <dcterms:modified xsi:type="dcterms:W3CDTF">2016-04-28T22:03:00Z</dcterms:modified>
</cp:coreProperties>
</file>